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275"/>
        <w:gridCol w:w="1843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850A69">
        <w:trPr>
          <w:trHeight w:hRule="exact" w:val="1828"/>
        </w:trPr>
        <w:tc>
          <w:tcPr>
            <w:tcW w:w="11341" w:type="dxa"/>
            <w:gridSpan w:val="5"/>
          </w:tcPr>
          <w:p w14:paraId="608836FC" w14:textId="73F824AB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F783A37">
        <w:trPr>
          <w:trHeight w:hRule="exact" w:val="474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52AB1C8A" w14:textId="4FA5288D" w:rsidR="009E097E" w:rsidRPr="009A6D49" w:rsidRDefault="001E4F6A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Solution Focused Mediation</w:t>
            </w:r>
          </w:p>
          <w:p w14:paraId="0972ABBC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904AED1" w14:textId="77777777" w:rsidTr="0F783A3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F783A3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417634E3" w:rsidR="009E097E" w:rsidRPr="009A6D49" w:rsidRDefault="001E4F6A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Saturday 15</w:t>
            </w:r>
            <w:r w:rsidRP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May, 9.30-4.15pm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F783A3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850A69">
        <w:trPr>
          <w:trHeight w:hRule="exact" w:val="602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(refers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CD1EA54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F783A37">
        <w:trPr>
          <w:trHeight w:hRule="exact" w:val="350"/>
        </w:trPr>
        <w:tc>
          <w:tcPr>
            <w:tcW w:w="8223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£100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F783A37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</w:t>
            </w:r>
            <w:proofErr w:type="gramStart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funded(</w:t>
            </w:r>
            <w:proofErr w:type="gramEnd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2A50495F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 or External </w:t>
            </w:r>
            <w:proofErr w:type="spellStart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Organisation</w:t>
            </w:r>
            <w:proofErr w:type="spellEnd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,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Zoom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6DDADF89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39CB5F8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4.</w:t>
            </w:r>
          </w:p>
        </w:tc>
        <w:tc>
          <w:tcPr>
            <w:tcW w:w="7742" w:type="dxa"/>
            <w:gridSpan w:val="3"/>
          </w:tcPr>
          <w:p w14:paraId="4A1DA1F4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77777777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30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April 2021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37B4702A" w:rsidR="00303E8A" w:rsidRPr="009A6D49" w:rsidRDefault="001E4F6A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Diana Reilly</w:t>
            </w:r>
            <w:r w:rsidR="009E097E"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D43112">
                <w:rPr>
                  <w:rStyle w:val="Hyperlink"/>
                  <w:rFonts w:ascii="Arial" w:hAnsi="Arial" w:cs="Arial"/>
                  <w:sz w:val="24"/>
                  <w:szCs w:val="24"/>
                </w:rPr>
                <w:t>diana.reilly@relationships-scotland.org.uk</w:t>
              </w:r>
            </w:hyperlink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77DD95C4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7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May 2021</w:t>
            </w:r>
            <w:r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 xml:space="preserve">Edinburgh George </w:t>
            </w:r>
            <w:proofErr w:type="gramStart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St(</w:t>
            </w:r>
            <w:proofErr w:type="gramEnd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153EE8"/>
    <w:rsid w:val="00155376"/>
    <w:rsid w:val="001E4F6A"/>
    <w:rsid w:val="002A08F9"/>
    <w:rsid w:val="002E2EC1"/>
    <w:rsid w:val="00303E8A"/>
    <w:rsid w:val="00473517"/>
    <w:rsid w:val="00586A47"/>
    <w:rsid w:val="005E1AC4"/>
    <w:rsid w:val="00805425"/>
    <w:rsid w:val="00850A69"/>
    <w:rsid w:val="00964A14"/>
    <w:rsid w:val="009E097E"/>
    <w:rsid w:val="00A2206B"/>
    <w:rsid w:val="00AA67AB"/>
    <w:rsid w:val="00CB59DB"/>
    <w:rsid w:val="00CC7107"/>
    <w:rsid w:val="00D31F5D"/>
    <w:rsid w:val="00DB3AB1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ana.reill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3" ma:contentTypeDescription="Create a new document." ma:contentTypeScope="" ma:versionID="1ba305e7571a202c3e0d29dc17878a69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5a02dac7b365d500abe39f2def9971e5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Props1.xml><?xml version="1.0" encoding="utf-8"?>
<ds:datastoreItem xmlns:ds="http://schemas.openxmlformats.org/officeDocument/2006/customXml" ds:itemID="{ACB7E399-A675-432F-AC18-FAB1D042B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2AC58-7B31-4588-910F-7CFF975BF597}">
  <ds:schemaRefs>
    <ds:schemaRef ds:uri="0e1758f7-c1d8-4fb5-94e0-71723d3e2f88"/>
    <ds:schemaRef ds:uri="45f4b505-4be3-4bd0-bf3b-5ac85b13ad37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Jackie Turner</cp:lastModifiedBy>
  <cp:revision>2</cp:revision>
  <dcterms:created xsi:type="dcterms:W3CDTF">2020-12-01T12:55:00Z</dcterms:created>
  <dcterms:modified xsi:type="dcterms:W3CDTF">2020-12-01T12:55:00Z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