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850A69">
        <w:trPr>
          <w:trHeight w:hRule="exact" w:val="1828"/>
        </w:trPr>
        <w:tc>
          <w:tcPr>
            <w:tcW w:w="11341" w:type="dxa"/>
            <w:gridSpan w:val="5"/>
          </w:tcPr>
          <w:p w14:paraId="608836FC" w14:textId="73F824AB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775A63">
        <w:trPr>
          <w:trHeight w:hRule="exact" w:val="578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0972ABBC" w14:textId="5741F99D" w:rsidR="009E097E" w:rsidRPr="009A6D49" w:rsidRDefault="00E9699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Working with Compulsive Sexual Behaviours</w:t>
            </w: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0778655C" w:rsidR="009E097E" w:rsidRPr="009A6D49" w:rsidRDefault="00E9699B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Satur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day </w:t>
            </w:r>
            <w:r w:rsidR="00FD3C5C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FD3C5C" w:rsidRPr="00FD3C5C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FD3C5C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February 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</w:t>
            </w:r>
            <w:r w:rsidR="0096289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.30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m-4.</w:t>
            </w:r>
            <w:r w:rsidR="006A295F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6A295F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DF4832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850A69">
        <w:trPr>
          <w:trHeight w:hRule="exact" w:val="60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proofErr w:type="gramStart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refers</w:t>
            </w:r>
            <w:proofErr w:type="gramEnd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5A7763A0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</w:t>
            </w:r>
            <w:r w:rsidR="006D56A7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</w:t>
            </w:r>
            <w:proofErr w:type="gramStart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Zoom</w:t>
            </w:r>
            <w:proofErr w:type="gramEnd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775A63" w:rsidRPr="009A6D49" w14:paraId="52987094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1B8E1D9" w14:textId="77777777" w:rsidR="00775A63" w:rsidRPr="009A6D49" w:rsidRDefault="00775A63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742" w:type="dxa"/>
            <w:gridSpan w:val="3"/>
          </w:tcPr>
          <w:p w14:paraId="0CBD3B4B" w14:textId="77777777" w:rsidR="00775A63" w:rsidRPr="009A6D49" w:rsidRDefault="00775A63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368021CC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2C184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11</w:t>
            </w:r>
            <w:r w:rsidR="00BB245E" w:rsidRP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2C184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February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</w:t>
            </w:r>
            <w:r w:rsid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1945F56E" w:rsidR="00303E8A" w:rsidRPr="009A6D49" w:rsidRDefault="005D1456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 w:rsidRPr="005D1456">
              <w:rPr>
                <w:rFonts w:ascii="Arial" w:hAnsi="Arial" w:cs="Arial"/>
                <w:color w:val="002060"/>
                <w:sz w:val="24"/>
                <w:szCs w:val="24"/>
              </w:rPr>
              <w:t xml:space="preserve">Liz Thackwray at </w:t>
            </w:r>
            <w:hyperlink r:id="rId9" w:history="1">
              <w:r w:rsidRPr="00450ACC">
                <w:rPr>
                  <w:rStyle w:val="Hyperlink"/>
                  <w:rFonts w:ascii="Arial" w:hAnsi="Arial" w:cs="Arial"/>
                  <w:sz w:val="24"/>
                  <w:szCs w:val="24"/>
                </w:rPr>
                <w:t>liz.thackwray@relationships-scotland.org.uk</w:t>
              </w:r>
            </w:hyperlink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0B5052EA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8307D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</w:t>
            </w:r>
            <w:r w:rsidR="0012633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18</w:t>
            </w:r>
            <w:r w:rsidR="0012633E" w:rsidRPr="0012633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12633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February </w:t>
            </w:r>
            <w:r w:rsidR="0059217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2022.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 xml:space="preserve">Edinburgh George </w:t>
            </w:r>
            <w:proofErr w:type="gramStart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St(</w:t>
            </w:r>
            <w:proofErr w:type="gramEnd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10FA1"/>
    <w:rsid w:val="0012633E"/>
    <w:rsid w:val="00153EE8"/>
    <w:rsid w:val="00155376"/>
    <w:rsid w:val="00192EE6"/>
    <w:rsid w:val="001E4F6A"/>
    <w:rsid w:val="002376E7"/>
    <w:rsid w:val="002A08F9"/>
    <w:rsid w:val="002C184C"/>
    <w:rsid w:val="002E2EC1"/>
    <w:rsid w:val="00303E8A"/>
    <w:rsid w:val="00473517"/>
    <w:rsid w:val="00586A47"/>
    <w:rsid w:val="0059217E"/>
    <w:rsid w:val="005D1456"/>
    <w:rsid w:val="005E1AC4"/>
    <w:rsid w:val="006A295F"/>
    <w:rsid w:val="006D56A7"/>
    <w:rsid w:val="006F2483"/>
    <w:rsid w:val="00775A63"/>
    <w:rsid w:val="007D3230"/>
    <w:rsid w:val="00805425"/>
    <w:rsid w:val="008307D9"/>
    <w:rsid w:val="00850A69"/>
    <w:rsid w:val="008B4993"/>
    <w:rsid w:val="00962899"/>
    <w:rsid w:val="00964A14"/>
    <w:rsid w:val="009E097E"/>
    <w:rsid w:val="00A2206B"/>
    <w:rsid w:val="00A404ED"/>
    <w:rsid w:val="00AA67AB"/>
    <w:rsid w:val="00B211B6"/>
    <w:rsid w:val="00BB245E"/>
    <w:rsid w:val="00CB59DB"/>
    <w:rsid w:val="00CC7107"/>
    <w:rsid w:val="00DB3AB1"/>
    <w:rsid w:val="00DF4832"/>
    <w:rsid w:val="00E40454"/>
    <w:rsid w:val="00E9699B"/>
    <w:rsid w:val="00FD3C5C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z.thackwra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2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Sonia Bruce</cp:lastModifiedBy>
  <cp:revision>29</cp:revision>
  <dcterms:created xsi:type="dcterms:W3CDTF">2020-11-18T15:07:00Z</dcterms:created>
  <dcterms:modified xsi:type="dcterms:W3CDTF">2021-11-25T14:23:00Z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